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Tumblers Gymnastics Centre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Cancellation/Refund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following terms will have these meanings in this policy:</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“Association” - Tumblers Gymnastics Centre</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“Amilia” - Association’s online registration platform</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“Start Date” - September 1st, 2023</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“Recreational Member” - an individual that is registered in a class (present or future) given by the Association and has completed the registration process through Amilia or </w:t>
      </w:r>
      <w:r w:rsidDel="00000000" w:rsidR="00000000" w:rsidRPr="00000000">
        <w:rPr>
          <w:rFonts w:ascii="Helvetica Neue" w:cs="Helvetica Neue" w:eastAsia="Helvetica Neue" w:hAnsi="Helvetica Neue"/>
          <w:sz w:val="22"/>
          <w:szCs w:val="22"/>
          <w:rtl w:val="0"/>
        </w:rPr>
        <w:t xml:space="preserve">with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front desk staff via </w:t>
      </w:r>
      <w:r w:rsidDel="00000000" w:rsidR="00000000" w:rsidRPr="00000000">
        <w:rPr>
          <w:rFonts w:ascii="Helvetica Neue" w:cs="Helvetica Neue" w:eastAsia="Helvetica Neue" w:hAnsi="Helvetica Neue"/>
          <w:sz w:val="22"/>
          <w:szCs w:val="22"/>
          <w:rtl w:val="0"/>
        </w:rPr>
        <w:t xml:space="preserve">Amilia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“Competitive Member” - any individual that is registered in a competitive program with the Association and has signed and completed their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Competitive Athlete Agreement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Document.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Recreational Members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1</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$52.50 Gymnastics Ontario insurance fee is a NON-REFUNDABLE FEE paid to Gymnastics Ontario, not the Association.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Association reserves the right to cancel any programs with insufficient registration one week prior to the program start date.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Cancellation or withdrawal of a registration if received prior to classes commencing will result in a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$25.00 administration fee.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Following commencement of the session, NO refunds nor credits will be issued save the form of an account credit for medical reasons only (a medical certificate must be provided).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Association does not issue any refunds for classes missed due to illness.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Competitive Members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Should a competitive member wish to withdraw from a competitive program and terminate their membership, </w:t>
      </w: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there will be a two-month grace period from your start date to cancel your contract without penalty.</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Full payment to August 31, 2024 will be due for any notice of cancellation received after 2 months of your training start date.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Registration and insurance fees as well as provincial qualifier and invitational meet fees are non-refundable.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policy will be upheld regardless of the length of membership or other circumstances with the only exception being in the case of athletes that are injured (see section 9: Injured Athletes under the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Competitive Athlete Agreement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Document)</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Special circumstances may arise where the Executive Director may consider an exception to this rule.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Kids Night Out / Special Events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color w:val="222222"/>
          <w:sz w:val="22"/>
          <w:szCs w:val="22"/>
          <w:highlight w:val="white"/>
          <w:u w:val="none"/>
        </w:rPr>
      </w:pPr>
      <w:r w:rsidDel="00000000" w:rsidR="00000000" w:rsidRPr="00000000">
        <w:rPr>
          <w:rFonts w:ascii="Helvetica Neue" w:cs="Helvetica Neue" w:eastAsia="Helvetica Neue" w:hAnsi="Helvetica Neue"/>
          <w:color w:val="222222"/>
          <w:sz w:val="22"/>
          <w:szCs w:val="22"/>
          <w:highlight w:val="white"/>
          <w:rtl w:val="0"/>
        </w:rPr>
        <w:t xml:space="preserve">There will be no refunds or credits issued for Kids Night Out for any reason, medical or otherwise, if requested later than 10am on the day of the event.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Special circumstances may arise where the Executive Director may consider an exception to this rule.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Camps</w:t>
      </w:r>
    </w:p>
    <w:p w:rsidR="00000000" w:rsidDel="00000000" w:rsidP="00000000" w:rsidRDefault="00000000" w:rsidRPr="00000000" w14:paraId="0000001E">
      <w:pPr>
        <w:numPr>
          <w:ilvl w:val="0"/>
          <w:numId w:val="3"/>
        </w:numPr>
        <w:ind w:left="0" w:firstLine="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Cancellation or withdrawal of a registration if received with more than 48hrs notice of the commencement of the camp will result in a </w:t>
      </w:r>
      <w:r w:rsidDel="00000000" w:rsidR="00000000" w:rsidRPr="00000000">
        <w:rPr>
          <w:rFonts w:ascii="Helvetica Neue" w:cs="Helvetica Neue" w:eastAsia="Helvetica Neue" w:hAnsi="Helvetica Neue"/>
          <w:b w:val="1"/>
          <w:sz w:val="22"/>
          <w:szCs w:val="22"/>
          <w:rtl w:val="0"/>
        </w:rPr>
        <w:t xml:space="preserve">$25.00 administration fee. </w:t>
      </w:r>
    </w:p>
    <w:p w:rsidR="00000000" w:rsidDel="00000000" w:rsidP="00000000" w:rsidRDefault="00000000" w:rsidRPr="00000000" w14:paraId="0000001F">
      <w:pPr>
        <w:numPr>
          <w:ilvl w:val="0"/>
          <w:numId w:val="3"/>
        </w:numPr>
        <w:ind w:left="3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The “Campers insurance” and “Recreational Insurance” are Gymnastics Ontario insurance fees and are NON-REFUNDABLE FEES paid to Gymnastics Ontario, not the Association. </w:t>
      </w:r>
    </w:p>
    <w:p w:rsidR="00000000" w:rsidDel="00000000" w:rsidP="00000000" w:rsidRDefault="00000000" w:rsidRPr="00000000" w14:paraId="00000020">
      <w:pPr>
        <w:numPr>
          <w:ilvl w:val="0"/>
          <w:numId w:val="3"/>
        </w:numPr>
        <w:ind w:left="3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Cancellation or withdrawal of a registration if received with more than 48hrs notice of the commencement of the camp, will result in a full credit for future purchases with Tumblers or a full refund of purchase. Both options will subtract the $25 administration fee and the non-refundable insurance fee from the total amount.</w:t>
      </w:r>
    </w:p>
    <w:p w:rsidR="00000000" w:rsidDel="00000000" w:rsidP="00000000" w:rsidRDefault="00000000" w:rsidRPr="00000000" w14:paraId="00000021">
      <w:pPr>
        <w:numPr>
          <w:ilvl w:val="0"/>
          <w:numId w:val="3"/>
        </w:numPr>
        <w:ind w:left="3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cancellation notice is received with less than 24 hrs notice, no refunds or credits will be issued save the form of an account credit for medical reasons only (a medical certificate must be provided).</w:t>
      </w:r>
    </w:p>
    <w:p w:rsidR="00000000" w:rsidDel="00000000" w:rsidP="00000000" w:rsidRDefault="00000000" w:rsidRPr="00000000" w14:paraId="00000022">
      <w:pPr>
        <w:numPr>
          <w:ilvl w:val="0"/>
          <w:numId w:val="3"/>
        </w:numPr>
        <w:ind w:left="3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Association does not issue any refunds for classes missed due to illness.</w:t>
      </w:r>
    </w:p>
    <w:p w:rsidR="00000000" w:rsidDel="00000000" w:rsidP="00000000" w:rsidRDefault="00000000" w:rsidRPr="00000000" w14:paraId="00000023">
      <w:pPr>
        <w:ind w:left="720" w:firstLine="0"/>
        <w:rPr>
          <w:rFonts w:ascii="Helvetica Neue" w:cs="Helvetica Neue" w:eastAsia="Helvetica Neue" w:hAnsi="Helvetica Neue"/>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upperLetter"/>
      <w:lvlText w:val="%3."/>
      <w:lvlJc w:val="left"/>
      <w:pPr>
        <w:ind w:left="1080" w:hanging="360"/>
      </w:pPr>
      <w:rPr>
        <w:smallCaps w:val="0"/>
        <w:strike w:val="0"/>
        <w:shd w:fill="auto" w:val="clear"/>
        <w:vertAlign w:val="baseline"/>
      </w:rPr>
    </w:lvl>
    <w:lvl w:ilvl="3">
      <w:start w:val="1"/>
      <w:numFmt w:val="upperLetter"/>
      <w:lvlText w:val="%4."/>
      <w:lvlJc w:val="left"/>
      <w:pPr>
        <w:ind w:left="1440" w:hanging="360"/>
      </w:pPr>
      <w:rPr>
        <w:smallCaps w:val="0"/>
        <w:strike w:val="0"/>
        <w:shd w:fill="auto" w:val="clear"/>
        <w:vertAlign w:val="baseline"/>
      </w:rPr>
    </w:lvl>
    <w:lvl w:ilvl="4">
      <w:start w:val="1"/>
      <w:numFmt w:val="upperLetter"/>
      <w:lvlText w:val="%5."/>
      <w:lvlJc w:val="left"/>
      <w:pPr>
        <w:ind w:left="1800" w:hanging="360"/>
      </w:pPr>
      <w:rPr>
        <w:smallCaps w:val="0"/>
        <w:strike w:val="0"/>
        <w:shd w:fill="auto" w:val="clear"/>
        <w:vertAlign w:val="baseline"/>
      </w:rPr>
    </w:lvl>
    <w:lvl w:ilvl="5">
      <w:start w:val="1"/>
      <w:numFmt w:val="upperLetter"/>
      <w:lvlText w:val="%6."/>
      <w:lvlJc w:val="left"/>
      <w:pPr>
        <w:ind w:left="2160" w:hanging="360"/>
      </w:pPr>
      <w:rPr>
        <w:smallCaps w:val="0"/>
        <w:strike w:val="0"/>
        <w:shd w:fill="auto" w:val="clear"/>
        <w:vertAlign w:val="baseline"/>
      </w:rPr>
    </w:lvl>
    <w:lvl w:ilvl="6">
      <w:start w:val="1"/>
      <w:numFmt w:val="upperLetter"/>
      <w:lvlText w:val="%7."/>
      <w:lvlJc w:val="left"/>
      <w:pPr>
        <w:ind w:left="2520" w:hanging="360"/>
      </w:pPr>
      <w:rPr>
        <w:smallCaps w:val="0"/>
        <w:strike w:val="0"/>
        <w:shd w:fill="auto" w:val="clear"/>
        <w:vertAlign w:val="baseline"/>
      </w:rPr>
    </w:lvl>
    <w:lvl w:ilvl="7">
      <w:start w:val="1"/>
      <w:numFmt w:val="upperLetter"/>
      <w:lvlText w:val="%8."/>
      <w:lvlJc w:val="left"/>
      <w:pPr>
        <w:ind w:left="2880" w:hanging="360"/>
      </w:pPr>
      <w:rPr>
        <w:smallCaps w:val="0"/>
        <w:strike w:val="0"/>
        <w:shd w:fill="auto" w:val="clear"/>
        <w:vertAlign w:val="baseline"/>
      </w:rPr>
    </w:lvl>
    <w:lvl w:ilvl="8">
      <w:start w:val="1"/>
      <w:numFmt w:val="upperLetter"/>
      <w:lvlText w:val="%9."/>
      <w:lvlJc w:val="left"/>
      <w:pPr>
        <w:ind w:left="3240" w:hanging="360"/>
      </w:pPr>
      <w:rPr>
        <w:smallCaps w:val="0"/>
        <w:strike w:val="0"/>
        <w:shd w:fill="auto" w:val="clear"/>
        <w:vertAlign w:val="baseline"/>
      </w:rPr>
    </w:lvl>
  </w:abstractNum>
  <w:abstractNum w:abstractNumId="2">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3"/>
      </w:numPr>
    </w:p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ln0aGvpG+sGGkcjydJ0JDDeAZw==">CgMxLjA4AHIhMUp2bkFDQU53eHdEcVpKVzJoRjRmeU5EWWhRbkF3MW1r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